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375277E"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745D1D">
        <w:rPr>
          <w:rFonts w:ascii="Century" w:hAnsi="Century"/>
        </w:rPr>
        <w:t xml:space="preserve">30 treinta </w:t>
      </w:r>
      <w:r w:rsidR="009D3EA9">
        <w:rPr>
          <w:rFonts w:ascii="Century" w:hAnsi="Century"/>
        </w:rPr>
        <w:t xml:space="preserve">de </w:t>
      </w:r>
      <w:r w:rsidR="00837F9A">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79DF0C41"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23019" w:rsidRPr="00723019">
        <w:rPr>
          <w:rFonts w:ascii="Century" w:hAnsi="Century"/>
          <w:b/>
        </w:rPr>
        <w:t>1</w:t>
      </w:r>
      <w:r w:rsidR="001B664D">
        <w:rPr>
          <w:rFonts w:ascii="Century" w:hAnsi="Century"/>
          <w:b/>
        </w:rPr>
        <w:t>125</w:t>
      </w:r>
      <w:r w:rsidRPr="00723019">
        <w:rPr>
          <w:rFonts w:ascii="Century" w:hAnsi="Century"/>
          <w:b/>
        </w:rPr>
        <w:t>/</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8E4C65">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1B664D">
        <w:rPr>
          <w:rFonts w:ascii="Century" w:hAnsi="Century"/>
        </w:rPr>
        <w:t>----------</w:t>
      </w:r>
      <w:r w:rsidR="0072301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E9453D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B664D">
        <w:rPr>
          <w:rFonts w:ascii="Century" w:hAnsi="Century"/>
        </w:rPr>
        <w:t xml:space="preserve">03 tres de agosto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723019">
        <w:rPr>
          <w:rFonts w:ascii="Century" w:hAnsi="Century"/>
          <w:b/>
        </w:rPr>
        <w:t>T 58</w:t>
      </w:r>
      <w:r w:rsidR="001B664D">
        <w:rPr>
          <w:rFonts w:ascii="Century" w:hAnsi="Century"/>
          <w:b/>
        </w:rPr>
        <w:t>3</w:t>
      </w:r>
      <w:r w:rsidR="00723019">
        <w:rPr>
          <w:rFonts w:ascii="Century" w:hAnsi="Century"/>
          <w:b/>
        </w:rPr>
        <w:t>6</w:t>
      </w:r>
      <w:r w:rsidR="001B664D">
        <w:rPr>
          <w:rFonts w:ascii="Century" w:hAnsi="Century"/>
          <w:b/>
        </w:rPr>
        <w:t>499</w:t>
      </w:r>
      <w:r w:rsidR="0064111B">
        <w:rPr>
          <w:rFonts w:ascii="Century" w:hAnsi="Century"/>
          <w:b/>
        </w:rPr>
        <w:t xml:space="preserve"> (Letra </w:t>
      </w:r>
      <w:r w:rsidR="00723019">
        <w:rPr>
          <w:rFonts w:ascii="Century" w:hAnsi="Century"/>
          <w:b/>
        </w:rPr>
        <w:t xml:space="preserve">T cinco ocho </w:t>
      </w:r>
      <w:r w:rsidR="001B664D">
        <w:rPr>
          <w:rFonts w:ascii="Century" w:hAnsi="Century"/>
          <w:b/>
        </w:rPr>
        <w:t xml:space="preserve">tres </w:t>
      </w:r>
      <w:r w:rsidR="00723019">
        <w:rPr>
          <w:rFonts w:ascii="Century" w:hAnsi="Century"/>
          <w:b/>
        </w:rPr>
        <w:t xml:space="preserve">seis </w:t>
      </w:r>
      <w:r w:rsidR="001B664D">
        <w:rPr>
          <w:rFonts w:ascii="Century" w:hAnsi="Century"/>
          <w:b/>
        </w:rPr>
        <w:t>cuatro nueve nueve)</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1B664D">
        <w:rPr>
          <w:rFonts w:ascii="Century" w:hAnsi="Century"/>
        </w:rPr>
        <w:t>12 doce de junio d</w:t>
      </w:r>
      <w:r w:rsidR="00D61759">
        <w:rPr>
          <w:rFonts w:ascii="Century" w:hAnsi="Century"/>
        </w:rPr>
        <w:t xml:space="preserve">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1B664D">
        <w:rPr>
          <w:rFonts w:ascii="Century" w:hAnsi="Century"/>
        </w:rPr>
        <w:t>--------------------</w:t>
      </w:r>
      <w:r w:rsidRPr="00E1257C">
        <w:rPr>
          <w:rFonts w:ascii="Century" w:hAnsi="Century"/>
        </w:rPr>
        <w:t>-</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C7E4678"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D4267">
        <w:rPr>
          <w:rFonts w:ascii="Century" w:hAnsi="Century"/>
        </w:rPr>
        <w:t>7 siete de agosto</w:t>
      </w:r>
      <w:r w:rsidR="001667D1">
        <w:rPr>
          <w:rFonts w:ascii="Century" w:hAnsi="Century"/>
        </w:rPr>
        <w:t xml:space="preserve"> del año </w:t>
      </w:r>
      <w:r w:rsidR="0070483D">
        <w:rPr>
          <w:rFonts w:ascii="Century" w:hAnsi="Century"/>
        </w:rPr>
        <w:t xml:space="preserve">2018 dos mil dieciocho, </w:t>
      </w:r>
      <w:r w:rsidRPr="00E1257C">
        <w:rPr>
          <w:rFonts w:ascii="Century" w:hAnsi="Century"/>
        </w:rPr>
        <w:t xml:space="preserve">se admite a trámite la demanda y se ordena correr traslado a la autoridad demandada, se le admite la prueba documental pública anexa a su escrito de demanda, </w:t>
      </w:r>
      <w:r w:rsidR="00F65F3C">
        <w:rPr>
          <w:rFonts w:ascii="Century" w:hAnsi="Century"/>
        </w:rPr>
        <w:t xml:space="preserve">consistente en el acta de infracción, </w:t>
      </w:r>
      <w:r w:rsidRPr="00E1257C">
        <w:rPr>
          <w:rFonts w:ascii="Century" w:hAnsi="Century"/>
        </w:rPr>
        <w:t>misma</w:t>
      </w:r>
      <w:r w:rsidR="00F65F3C">
        <w:rPr>
          <w:rFonts w:ascii="Century" w:hAnsi="Century"/>
        </w:rPr>
        <w:t>s</w:t>
      </w:r>
      <w:r w:rsidRPr="00E1257C">
        <w:rPr>
          <w:rFonts w:ascii="Century" w:hAnsi="Century"/>
        </w:rPr>
        <w:t xml:space="preserve">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r w:rsidR="00F65F3C">
        <w:rPr>
          <w:rFonts w:ascii="Century" w:hAnsi="Century"/>
        </w:rPr>
        <w:t>----------------------------------</w:t>
      </w:r>
      <w:r w:rsidR="0070483D">
        <w:rPr>
          <w:rFonts w:ascii="Century" w:hAnsi="Century"/>
        </w:rPr>
        <w:t>-</w:t>
      </w:r>
      <w:r w:rsidR="001B664D">
        <w:rPr>
          <w:rFonts w:ascii="Century" w:hAnsi="Century"/>
        </w:rPr>
        <w:t>------------------------</w:t>
      </w:r>
      <w:r w:rsidR="0070483D">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42BC1C17" w14:textId="3C20CC8E"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1B664D">
        <w:rPr>
          <w:rFonts w:ascii="Century" w:hAnsi="Century"/>
        </w:rPr>
        <w:t>27</w:t>
      </w:r>
      <w:r w:rsidR="00F65F3C">
        <w:rPr>
          <w:rFonts w:ascii="Century" w:hAnsi="Century"/>
        </w:rPr>
        <w:t xml:space="preserve"> veinti</w:t>
      </w:r>
      <w:r w:rsidR="001B664D">
        <w:rPr>
          <w:rFonts w:ascii="Century" w:hAnsi="Century"/>
        </w:rPr>
        <w:t>siete</w:t>
      </w:r>
      <w:r w:rsidR="00F65F3C">
        <w:rPr>
          <w:rFonts w:ascii="Century" w:hAnsi="Century"/>
        </w:rPr>
        <w:t xml:space="preserve"> de agosto </w:t>
      </w:r>
      <w:r w:rsidR="0070483D">
        <w:rPr>
          <w:rFonts w:ascii="Century" w:hAnsi="Century"/>
        </w:rPr>
        <w:t xml:space="preserve">del año 2018 dos mil dieciocho, </w:t>
      </w:r>
      <w:r w:rsidRPr="00E1257C">
        <w:rPr>
          <w:rFonts w:ascii="Century" w:hAnsi="Century"/>
        </w:rPr>
        <w:t xml:space="preserve">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7239659C" w14:textId="589B8CD8" w:rsidR="001B664D" w:rsidRPr="001B664D" w:rsidRDefault="00E1257C" w:rsidP="00E1257C">
      <w:pPr>
        <w:spacing w:line="360" w:lineRule="auto"/>
        <w:ind w:firstLine="709"/>
        <w:jc w:val="both"/>
        <w:rPr>
          <w:rFonts w:ascii="Century" w:hAnsi="Century"/>
        </w:rPr>
      </w:pPr>
      <w:r w:rsidRPr="00E1257C">
        <w:rPr>
          <w:rFonts w:ascii="Century" w:hAnsi="Century"/>
          <w:b/>
        </w:rPr>
        <w:t xml:space="preserve">CUARTO. </w:t>
      </w:r>
      <w:r w:rsidR="001B664D" w:rsidRPr="001B664D">
        <w:rPr>
          <w:rFonts w:ascii="Century" w:hAnsi="Century"/>
        </w:rPr>
        <w:t>Por acuerdo de fecha 03 tres de septiembre del año 2018 dos mil dieciocho, se tiene al autorizado de la parte actora, por objetando en cuanto a su alcance y valor probatorio la prueba ofrecida y admitida a la parte demandada consistente en el gafete. ----------------</w:t>
      </w:r>
      <w:r w:rsidR="001B664D">
        <w:rPr>
          <w:rFonts w:ascii="Century" w:hAnsi="Century"/>
        </w:rPr>
        <w:t>------</w:t>
      </w:r>
      <w:r w:rsidR="001B664D" w:rsidRPr="001B664D">
        <w:rPr>
          <w:rFonts w:ascii="Century" w:hAnsi="Century"/>
        </w:rPr>
        <w:t>---------------------------------</w:t>
      </w:r>
    </w:p>
    <w:p w14:paraId="0E74CE95" w14:textId="77777777" w:rsidR="001B664D" w:rsidRDefault="001B664D" w:rsidP="00E1257C">
      <w:pPr>
        <w:spacing w:line="360" w:lineRule="auto"/>
        <w:ind w:firstLine="709"/>
        <w:jc w:val="both"/>
        <w:rPr>
          <w:rFonts w:ascii="Century" w:hAnsi="Century"/>
          <w:b/>
        </w:rPr>
      </w:pPr>
    </w:p>
    <w:p w14:paraId="078E91DB" w14:textId="0423C2C4" w:rsidR="00E1257C" w:rsidRPr="00E1257C" w:rsidRDefault="00A50E14" w:rsidP="00E1257C">
      <w:pPr>
        <w:spacing w:line="360" w:lineRule="auto"/>
        <w:ind w:firstLine="709"/>
        <w:jc w:val="both"/>
        <w:rPr>
          <w:rFonts w:ascii="Century" w:hAnsi="Century"/>
          <w:b/>
          <w:bCs/>
          <w:iCs/>
        </w:rPr>
      </w:pPr>
      <w:r w:rsidRPr="004D4267">
        <w:rPr>
          <w:rFonts w:ascii="Century" w:hAnsi="Century"/>
          <w:b/>
        </w:rPr>
        <w:t>QUINTO.</w:t>
      </w:r>
      <w:r>
        <w:rPr>
          <w:rFonts w:ascii="Century" w:hAnsi="Century"/>
        </w:rPr>
        <w:t xml:space="preserve"> </w:t>
      </w:r>
      <w:r w:rsidR="0070483D">
        <w:rPr>
          <w:rFonts w:ascii="Century" w:hAnsi="Century"/>
        </w:rPr>
        <w:t xml:space="preserve">El día </w:t>
      </w:r>
      <w:r>
        <w:rPr>
          <w:rFonts w:ascii="Century" w:hAnsi="Century"/>
        </w:rPr>
        <w:t xml:space="preserve">08 ocho de octubre </w:t>
      </w:r>
      <w:r w:rsidR="0070483D">
        <w:rPr>
          <w:rFonts w:ascii="Century" w:hAnsi="Century"/>
        </w:rPr>
        <w:t>del año 2018 dos mil dieciocho</w:t>
      </w:r>
      <w:r w:rsidR="00F07B0D">
        <w:rPr>
          <w:rFonts w:ascii="Century" w:hAnsi="Century"/>
        </w:rPr>
        <w:t xml:space="preserve">, </w:t>
      </w:r>
      <w:r w:rsidR="00E1257C" w:rsidRPr="00E1257C">
        <w:rPr>
          <w:rFonts w:ascii="Century" w:hAnsi="Century"/>
        </w:rPr>
        <w:t>a las 1</w:t>
      </w:r>
      <w:r w:rsidR="00F65F3C">
        <w:rPr>
          <w:rFonts w:ascii="Century" w:hAnsi="Century"/>
        </w:rPr>
        <w:t>0</w:t>
      </w:r>
      <w:r w:rsidR="006A7EB4">
        <w:rPr>
          <w:rFonts w:ascii="Century" w:hAnsi="Century"/>
        </w:rPr>
        <w:t>:</w:t>
      </w:r>
      <w:r w:rsidR="00E1257C" w:rsidRPr="00E1257C">
        <w:rPr>
          <w:rFonts w:ascii="Century" w:hAnsi="Century"/>
        </w:rPr>
        <w:t xml:space="preserve">00 </w:t>
      </w:r>
      <w:r w:rsidR="00F84318">
        <w:rPr>
          <w:rFonts w:ascii="Century" w:hAnsi="Century"/>
        </w:rPr>
        <w:t>d</w:t>
      </w:r>
      <w:r w:rsidR="00F65F3C">
        <w:rPr>
          <w:rFonts w:ascii="Century" w:hAnsi="Century"/>
        </w:rPr>
        <w:t>iez</w:t>
      </w:r>
      <w:r w:rsidR="00574976">
        <w:rPr>
          <w:rFonts w:ascii="Century" w:hAnsi="Century"/>
        </w:rPr>
        <w:t xml:space="preserve"> </w:t>
      </w:r>
      <w:r w:rsidR="00E1257C" w:rsidRPr="00E1257C">
        <w:rPr>
          <w:rFonts w:ascii="Century" w:hAnsi="Century"/>
        </w:rPr>
        <w:t xml:space="preserve">horas, fue celebrada la audiencia de alegatos prevista en el artículo 286 del Código de Procedimiento y Justicia Administrativa para el Estado y los Municipios de Guanajuato, sin la asistencia de las partes, </w:t>
      </w:r>
      <w:r>
        <w:rPr>
          <w:rFonts w:ascii="Century" w:hAnsi="Century"/>
        </w:rPr>
        <w:t xml:space="preserve">dándose cuenta del escrito de alegatos presentado por el autorizado de la parte actora, </w:t>
      </w:r>
      <w:r w:rsidR="00E1257C" w:rsidRPr="00E1257C">
        <w:rPr>
          <w:rFonts w:ascii="Century" w:hAnsi="Century"/>
        </w:rPr>
        <w:t>por lo que se procede a emitir la sentencia que en derecho corresponde. ----</w:t>
      </w:r>
      <w:r>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D8EA819"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772C97">
        <w:rPr>
          <w:rFonts w:ascii="Century" w:hAnsi="Century"/>
          <w:lang w:val="es-MX"/>
        </w:rPr>
        <w:t xml:space="preserve">12 doce de junio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772C97">
        <w:rPr>
          <w:rFonts w:ascii="Century" w:hAnsi="Century"/>
          <w:lang w:val="es-MX"/>
        </w:rPr>
        <w:t>03 tres de agosto</w:t>
      </w:r>
      <w:r w:rsidR="00B47B87">
        <w:rPr>
          <w:rFonts w:ascii="Century" w:hAnsi="Century"/>
          <w:lang w:val="es-MX"/>
        </w:rPr>
        <w:t xml:space="preserve"> del mismo año</w:t>
      </w:r>
      <w:r w:rsidRPr="00E1257C">
        <w:rPr>
          <w:rFonts w:ascii="Century" w:hAnsi="Century"/>
          <w:lang w:val="es-MX"/>
        </w:rPr>
        <w:t xml:space="preserve">. </w:t>
      </w:r>
      <w:r w:rsidR="00674A67">
        <w:rPr>
          <w:rFonts w:ascii="Century" w:hAnsi="Century"/>
          <w:lang w:val="es-MX"/>
        </w:rPr>
        <w:t>-</w:t>
      </w:r>
      <w:r w:rsidR="00B47B87">
        <w:rPr>
          <w:rFonts w:ascii="Century" w:hAnsi="Century"/>
          <w:lang w:val="es-MX"/>
        </w:rPr>
        <w:t>-------</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5741101"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772C97" w:rsidRPr="00772C97">
        <w:rPr>
          <w:rFonts w:ascii="Century" w:hAnsi="Century"/>
        </w:rPr>
        <w:t>T 5836499 (Letra T cinco ocho tres seis cuatro nueve nueve), levantada en fecha 12 doce de junio del año del año 2018 dos mil dieciocho</w:t>
      </w:r>
      <w:r w:rsidR="0019369E">
        <w:rPr>
          <w:rFonts w:ascii="Century" w:hAnsi="Century"/>
        </w:rPr>
        <w:t xml:space="preserve">; </w:t>
      </w:r>
      <w:r w:rsidRPr="00E1257C">
        <w:rPr>
          <w:rFonts w:ascii="Century" w:hAnsi="Century"/>
        </w:rPr>
        <w:t>visible a foja 0</w:t>
      </w:r>
      <w:r w:rsidR="00772C97">
        <w:rPr>
          <w:rFonts w:ascii="Century" w:hAnsi="Century"/>
        </w:rPr>
        <w:t>4 cuatro</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w:t>
      </w:r>
      <w:r w:rsidR="0019369E">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1F48DD67" w:rsidR="003B6381" w:rsidRDefault="003B6381" w:rsidP="003B6381">
      <w:pPr>
        <w:pStyle w:val="SENTENCIAS"/>
      </w:pPr>
      <w:r>
        <w:t xml:space="preserve">El actor en la presente causa administrativa acude a demandar el folio de infracción </w:t>
      </w:r>
      <w:r w:rsidR="00772C97" w:rsidRPr="00772C97">
        <w:rPr>
          <w:b/>
        </w:rPr>
        <w:t xml:space="preserve">T 5836499 (Letra T cinco ocho tres seis cuatro nueve nueve), </w:t>
      </w:r>
      <w:r w:rsidR="00772C97" w:rsidRPr="00772C97">
        <w:t>levantada en fecha 12 doce de junio del año del año 2018 dos mil dieciocho</w:t>
      </w:r>
      <w:r>
        <w:t>, dich</w:t>
      </w:r>
      <w:r w:rsidR="009A0CDF">
        <w:t>o folio</w:t>
      </w:r>
      <w:r>
        <w:t xml:space="preserve"> de infracción es emitid</w:t>
      </w:r>
      <w:r w:rsidR="009A0CDF">
        <w:t>o</w:t>
      </w:r>
      <w:r>
        <w:t xml:space="preserve"> a nombre del ciudadano </w:t>
      </w:r>
      <w:r w:rsidR="008E4C65">
        <w:rPr>
          <w:b/>
        </w:rPr>
        <w:t>(.....)</w:t>
      </w:r>
      <w:r>
        <w:t>, según se desprende de la propia acta, dicho ciudadano es quien promueve el juicio de nulidad en la presente causa, por lo que el solo hecho de que el acto administrativo emitido por el agente de tránsito demandado esté a nombre del actor, le otorga a éste, interés jurídico para intentar la presente demanda de nulidad. -----------------------------</w:t>
      </w:r>
      <w:r w:rsidR="00772C97">
        <w:t>----------------------------</w:t>
      </w:r>
      <w:r>
        <w:t>--</w:t>
      </w:r>
      <w:r w:rsidR="00D83315">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3BA54DB"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D82A54" w:rsidRPr="00D82A54">
        <w:rPr>
          <w:rFonts w:ascii="Century" w:hAnsi="Century"/>
        </w:rPr>
        <w:t>12 doce de junio del año del año 2018 dos mil dieciocho</w:t>
      </w:r>
      <w:r w:rsidR="008D125E">
        <w:rPr>
          <w:rFonts w:ascii="Century" w:hAnsi="Century"/>
        </w:rPr>
        <w:t xml:space="preserve">, </w:t>
      </w:r>
      <w:r w:rsidR="007C2CCE">
        <w:rPr>
          <w:rFonts w:ascii="Century" w:hAnsi="Century"/>
        </w:rPr>
        <w:t>e</w:t>
      </w:r>
      <w:r w:rsidR="00631FC3">
        <w:rPr>
          <w:rFonts w:ascii="Century" w:hAnsi="Century"/>
        </w:rPr>
        <w:t>l</w:t>
      </w:r>
      <w:r w:rsidR="008D125E">
        <w:rPr>
          <w:rFonts w:ascii="Century" w:hAnsi="Century"/>
        </w:rPr>
        <w:t xml:space="preserve"> agente de tránsito demandad</w:t>
      </w:r>
      <w:r w:rsidR="007C2CCE">
        <w:rPr>
          <w:rFonts w:ascii="Century" w:hAnsi="Century"/>
        </w:rPr>
        <w:t>o</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8E4C65">
        <w:rPr>
          <w:rFonts w:ascii="Century" w:hAnsi="Century"/>
          <w:b/>
        </w:rPr>
        <w:t>(.....)</w:t>
      </w:r>
      <w:r w:rsidR="003343F5">
        <w:rPr>
          <w:rFonts w:ascii="Century" w:hAnsi="Century"/>
          <w:b/>
        </w:rPr>
        <w:t xml:space="preserve">, </w:t>
      </w:r>
      <w:r w:rsidR="00F1697F">
        <w:rPr>
          <w:rFonts w:ascii="Century" w:hAnsi="Century"/>
        </w:rPr>
        <w:t>el acta de infracción número</w:t>
      </w:r>
      <w:r w:rsidRPr="00E1257C">
        <w:rPr>
          <w:rFonts w:ascii="Century" w:hAnsi="Century"/>
        </w:rPr>
        <w:t xml:space="preserve"> </w:t>
      </w:r>
      <w:r w:rsidR="00D82A54" w:rsidRPr="00D82A54">
        <w:rPr>
          <w:rFonts w:ascii="Century" w:hAnsi="Century"/>
          <w:b/>
        </w:rPr>
        <w:t>T 5836499 (Letra T cinco ocho tres seis cuatro nueve nueve),</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7C2CCE">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776E9E90" w:rsidR="00E1257C" w:rsidRPr="00E1257C" w:rsidRDefault="00E1257C" w:rsidP="00F150F0">
      <w:pPr>
        <w:pStyle w:val="SENTENCIAS"/>
      </w:pPr>
      <w:r w:rsidRPr="00E1257C">
        <w:t xml:space="preserve">Así las cosas, la “litis” planteada se hace consistir en determinar la legalidad o ilegalidad del acta de infracción con número </w:t>
      </w:r>
      <w:r w:rsidR="00F150F0">
        <w:rPr>
          <w:b/>
        </w:rPr>
        <w:t>T 5836499 (Letra T cinco ocho tres seis cuatro nueve nueve),</w:t>
      </w:r>
      <w:r w:rsidR="00F150F0" w:rsidRPr="00E1257C">
        <w:rPr>
          <w:b/>
        </w:rPr>
        <w:t xml:space="preserve"> </w:t>
      </w:r>
      <w:r w:rsidR="00F150F0">
        <w:t xml:space="preserve">levantada en fecha 12 doce de junio del año </w:t>
      </w:r>
      <w:r w:rsidR="00F150F0" w:rsidRPr="00E1257C">
        <w:t>del año 201</w:t>
      </w:r>
      <w:r w:rsidR="00F150F0">
        <w:t xml:space="preserve">8 dos mil dieciocho. </w:t>
      </w:r>
      <w:r w:rsidR="00B92BC1">
        <w:t>------------</w:t>
      </w:r>
      <w:r w:rsidR="00681A81">
        <w:t>----</w:t>
      </w:r>
      <w:r w:rsidR="00206C95">
        <w:t>------</w:t>
      </w:r>
      <w:r w:rsidR="00681A81">
        <w:t>-----</w:t>
      </w:r>
      <w:r w:rsidR="00F150F0">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0EC5714A"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w:t>
      </w:r>
      <w:r w:rsidR="00F150F0">
        <w:rPr>
          <w:rFonts w:ascii="Century" w:hAnsi="Century"/>
        </w:rPr>
        <w:t xml:space="preserve">único formulado por el actor, </w:t>
      </w:r>
      <w:r w:rsidRPr="00E1257C">
        <w:rPr>
          <w:rFonts w:ascii="Century" w:hAnsi="Century"/>
        </w:rPr>
        <w:t xml:space="preserve">resulta fundado y suficiente para decretar la NULIDAD TOTAL del acta impugnada con base en las siguientes consideraciones: </w:t>
      </w:r>
      <w:r>
        <w:rPr>
          <w:rFonts w:ascii="Century" w:hAnsi="Century"/>
        </w:rPr>
        <w:t>--------------------</w:t>
      </w:r>
      <w:r w:rsidR="001A0B66">
        <w:rPr>
          <w:rFonts w:ascii="Century" w:hAnsi="Century"/>
        </w:rPr>
        <w:t>--------------</w:t>
      </w:r>
      <w:r w:rsidR="00F150F0">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0E08499D" w14:textId="2001B478" w:rsidR="0035240C" w:rsidRDefault="00BA229A" w:rsidP="0035240C">
      <w:pPr>
        <w:pStyle w:val="Prrafodelista"/>
        <w:spacing w:line="360" w:lineRule="auto"/>
        <w:ind w:left="1069"/>
        <w:jc w:val="both"/>
        <w:rPr>
          <w:rFonts w:ascii="Century" w:hAnsi="Century"/>
          <w:i/>
          <w:sz w:val="20"/>
        </w:rPr>
      </w:pPr>
      <w:r w:rsidRPr="005A60A9">
        <w:rPr>
          <w:rFonts w:ascii="Century" w:hAnsi="Century"/>
          <w:i/>
          <w:sz w:val="20"/>
        </w:rPr>
        <w:t xml:space="preserve">[…] </w:t>
      </w:r>
      <w:r w:rsidR="0035240C">
        <w:rPr>
          <w:rFonts w:ascii="Century" w:hAnsi="Century"/>
          <w:i/>
          <w:sz w:val="20"/>
        </w:rPr>
        <w:t xml:space="preserve">el Agente de Tránsito omitió exponer las razones, </w:t>
      </w:r>
      <w:r w:rsidR="00B570C8">
        <w:rPr>
          <w:rFonts w:ascii="Century" w:hAnsi="Century"/>
          <w:i/>
          <w:sz w:val="20"/>
        </w:rPr>
        <w:t>motivos</w:t>
      </w:r>
      <w:r w:rsidR="0035240C">
        <w:rPr>
          <w:rFonts w:ascii="Century" w:hAnsi="Century"/>
          <w:i/>
          <w:sz w:val="20"/>
        </w:rPr>
        <w:t xml:space="preserve"> o </w:t>
      </w:r>
      <w:r w:rsidR="00B570C8">
        <w:rPr>
          <w:rFonts w:ascii="Century" w:hAnsi="Century"/>
          <w:i/>
          <w:sz w:val="20"/>
        </w:rPr>
        <w:t>circunstancias</w:t>
      </w:r>
      <w:r w:rsidR="0035240C">
        <w:rPr>
          <w:rFonts w:ascii="Century" w:hAnsi="Century"/>
          <w:i/>
          <w:sz w:val="20"/>
        </w:rPr>
        <w:t xml:space="preserve"> especiales que tomo en consideración para la emisión del acta y que lo llevaron a concluir que la conducta desplegada por el suscrito configuraba la hipótesis normativa invocada como fundamento, al no precisar el procedimiento que utilizo, momento a momento, para determinar que el suscrito circulé en sentido opuesto sobre la vía pública, de igual forma, no hace referencia a su ubicación cuando aprecio la falta, ni el tramo donde advirtió que el suscrito supuestamente circulé en sentido contrario </w:t>
      </w:r>
      <w:r w:rsidRPr="005A60A9">
        <w:rPr>
          <w:rFonts w:ascii="Century" w:hAnsi="Century"/>
          <w:i/>
          <w:sz w:val="20"/>
        </w:rPr>
        <w:t xml:space="preserve"> […]</w:t>
      </w:r>
    </w:p>
    <w:p w14:paraId="3C8C4816" w14:textId="2028E2DE" w:rsidR="0035240C" w:rsidRDefault="0035240C" w:rsidP="0035240C">
      <w:pPr>
        <w:pStyle w:val="Prrafodelista"/>
        <w:spacing w:line="360" w:lineRule="auto"/>
        <w:ind w:left="1069"/>
        <w:jc w:val="both"/>
        <w:rPr>
          <w:rFonts w:ascii="Century" w:hAnsi="Century"/>
          <w:i/>
          <w:sz w:val="20"/>
        </w:rPr>
      </w:pPr>
      <w:r>
        <w:rPr>
          <w:rFonts w:ascii="Century" w:hAnsi="Century"/>
          <w:i/>
          <w:sz w:val="20"/>
        </w:rPr>
        <w:t xml:space="preserve">Aunado a ello, la demandada, según se lo exige el propio texto del acta levantada, debió precisar la ubicación exacta del señalamiento que indica el sentido de la circulación, en lo cual funda su acto, y que en la especie no ocurrió ya que solo hace la mención: </w:t>
      </w:r>
      <w:r w:rsidRPr="0035240C">
        <w:rPr>
          <w:rFonts w:ascii="Century" w:hAnsi="Century"/>
          <w:i/>
          <w:sz w:val="20"/>
        </w:rPr>
        <w:t>[…]</w:t>
      </w:r>
    </w:p>
    <w:p w14:paraId="376BAEB2" w14:textId="7BA2FFF1" w:rsidR="0035240C" w:rsidRDefault="0035240C" w:rsidP="0035240C">
      <w:pPr>
        <w:pStyle w:val="Prrafodelista"/>
        <w:spacing w:line="360" w:lineRule="auto"/>
        <w:ind w:left="1069"/>
        <w:jc w:val="both"/>
        <w:rPr>
          <w:rFonts w:ascii="Century" w:hAnsi="Century"/>
          <w:i/>
          <w:sz w:val="20"/>
        </w:rPr>
      </w:pPr>
    </w:p>
    <w:p w14:paraId="3741AE9F" w14:textId="77777777" w:rsidR="009A0CDF" w:rsidRDefault="009A0CDF" w:rsidP="0035240C">
      <w:pPr>
        <w:pStyle w:val="Prrafodelista"/>
        <w:spacing w:line="360" w:lineRule="auto"/>
        <w:ind w:left="1069"/>
        <w:jc w:val="both"/>
        <w:rPr>
          <w:rFonts w:ascii="Century" w:hAnsi="Century"/>
          <w:i/>
          <w:sz w:val="20"/>
        </w:rPr>
      </w:pPr>
    </w:p>
    <w:p w14:paraId="1CB3E697" w14:textId="6F512A79" w:rsidR="001E66A0" w:rsidRDefault="001E66A0" w:rsidP="001E66A0">
      <w:pPr>
        <w:spacing w:line="360" w:lineRule="auto"/>
        <w:ind w:firstLine="709"/>
        <w:jc w:val="both"/>
        <w:rPr>
          <w:rFonts w:ascii="Century" w:hAnsi="Century"/>
        </w:rPr>
      </w:pPr>
      <w:r>
        <w:rPr>
          <w:rFonts w:ascii="Century" w:hAnsi="Century"/>
        </w:rPr>
        <w:t>Por su parte, la autoridad demandada, niega que al actor le asista derecho alguno para demandar en la forma en que lo hace y sobre todo que se condene a que se decrete la nulidad del actor que no afecta el interés jurídico</w:t>
      </w:r>
      <w:r w:rsidR="009A0CDF">
        <w:rPr>
          <w:rFonts w:ascii="Century" w:hAnsi="Century"/>
        </w:rPr>
        <w:t>,</w:t>
      </w:r>
      <w:r>
        <w:rPr>
          <w:rFonts w:ascii="Century" w:hAnsi="Century"/>
        </w:rPr>
        <w:t xml:space="preserve"> toda vez que el acta de infracción se encuentra expedida a su nombre, pero no acredita la propiedad con la documental legal idónea, posesión derivada de una figura jurídica o que le cause algún perjuicio, faltando el requisito de procedibilidad. Que los hechos narrados por el actor son meras apreciaciones subjetivas. --------------------------------------------------------------------------------------------</w:t>
      </w:r>
    </w:p>
    <w:p w14:paraId="7E3304EA" w14:textId="77777777" w:rsidR="00BA229A" w:rsidRDefault="00BA229A"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AEE6941" w14:textId="331B0366" w:rsidR="00B570C8"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15595F" w:rsidRPr="0015595F">
        <w:rPr>
          <w:bCs/>
          <w:i/>
        </w:rPr>
        <w:t>“</w:t>
      </w:r>
      <w:r w:rsidR="00FA03BA">
        <w:rPr>
          <w:bCs/>
          <w:i/>
        </w:rPr>
        <w:t>P</w:t>
      </w:r>
      <w:r w:rsidR="00B570C8">
        <w:rPr>
          <w:bCs/>
          <w:i/>
        </w:rPr>
        <w:t>or circular en sentido opuesto de la vía”</w:t>
      </w:r>
      <w:r w:rsidR="001678B9">
        <w:rPr>
          <w:bCs/>
          <w:i/>
        </w:rPr>
        <w:t>.</w:t>
      </w:r>
    </w:p>
    <w:p w14:paraId="1ADA99BF" w14:textId="77777777" w:rsidR="001A0B66" w:rsidRDefault="001A0B66" w:rsidP="00881A7B">
      <w:pPr>
        <w:pStyle w:val="SENTENCIAS"/>
        <w:rPr>
          <w:bCs/>
          <w:i/>
        </w:rPr>
      </w:pPr>
    </w:p>
    <w:p w14:paraId="6C160F9E" w14:textId="0A686E08" w:rsidR="006008DC" w:rsidRDefault="009A0CDF" w:rsidP="006008DC">
      <w:pPr>
        <w:pStyle w:val="RESOLUCIONES"/>
        <w:rPr>
          <w:rFonts w:ascii="Arial" w:hAnsi="Arial" w:cs="Arial"/>
          <w:b/>
          <w:bCs/>
        </w:rPr>
      </w:pPr>
      <w:r>
        <w:t xml:space="preserve">Así mismo, asienta en el acto impugnado </w:t>
      </w:r>
      <w:r w:rsidR="00FA03BA" w:rsidRPr="006008DC">
        <w:t xml:space="preserve">como </w:t>
      </w:r>
      <w:r w:rsidR="006008DC" w:rsidRPr="006008DC">
        <w:t>fundamento</w:t>
      </w:r>
      <w:r w:rsidR="00FA03BA" w:rsidRPr="006008DC">
        <w:t xml:space="preserve"> de la conducta que sanciona el </w:t>
      </w:r>
      <w:r w:rsidR="006008DC" w:rsidRPr="006008DC">
        <w:t>artículo</w:t>
      </w:r>
      <w:r w:rsidR="001678B9">
        <w:t xml:space="preserve"> 9 </w:t>
      </w:r>
      <w:r w:rsidR="006008DC" w:rsidRPr="006008DC">
        <w:t>fracción</w:t>
      </w:r>
      <w:r w:rsidR="00FA03BA" w:rsidRPr="006008DC">
        <w:t xml:space="preserve"> I</w:t>
      </w:r>
      <w:r w:rsidR="001678B9">
        <w:t>I</w:t>
      </w:r>
      <w:r w:rsidR="00FA03BA" w:rsidRPr="006008DC">
        <w:t xml:space="preserve"> del </w:t>
      </w:r>
      <w:r w:rsidR="006008DC" w:rsidRPr="006008DC">
        <w:t>Reglamento</w:t>
      </w:r>
      <w:r w:rsidR="00FA03BA" w:rsidRPr="006008DC">
        <w:t xml:space="preserve"> de Tránsito Municipal de León, Gu</w:t>
      </w:r>
      <w:r w:rsidR="006008DC">
        <w:t xml:space="preserve">anajuato, </w:t>
      </w:r>
      <w:r w:rsidR="002C2E64">
        <w:t>mismo que dispone</w:t>
      </w:r>
      <w:r w:rsidR="006008DC">
        <w:t>:</w:t>
      </w:r>
      <w:r w:rsidR="002C2E64">
        <w:t xml:space="preserve"> ----------------------------------</w:t>
      </w:r>
    </w:p>
    <w:p w14:paraId="35E8542A" w14:textId="77777777" w:rsidR="001678B9" w:rsidRDefault="001678B9" w:rsidP="001678B9">
      <w:pPr>
        <w:pStyle w:val="TESISYJURIS"/>
        <w:rPr>
          <w:b/>
        </w:rPr>
      </w:pPr>
    </w:p>
    <w:p w14:paraId="573AD247" w14:textId="3D064DED" w:rsidR="001678B9" w:rsidRPr="0031237E" w:rsidRDefault="001678B9" w:rsidP="001678B9">
      <w:pPr>
        <w:pStyle w:val="TESISYJURIS"/>
      </w:pPr>
      <w:r w:rsidRPr="0031237E">
        <w:rPr>
          <w:b/>
        </w:rPr>
        <w:t>Artículo 9</w:t>
      </w:r>
      <w:r w:rsidRPr="0031237E">
        <w:t>.- Los ciclistas y motociclistas deben:</w:t>
      </w:r>
    </w:p>
    <w:p w14:paraId="06A1CBD5" w14:textId="77777777" w:rsidR="001678B9" w:rsidRPr="0031237E" w:rsidRDefault="001678B9" w:rsidP="001678B9">
      <w:pPr>
        <w:autoSpaceDE w:val="0"/>
        <w:autoSpaceDN w:val="0"/>
        <w:adjustRightInd w:val="0"/>
        <w:jc w:val="both"/>
        <w:rPr>
          <w:rFonts w:ascii="Arial" w:hAnsi="Arial" w:cs="Arial"/>
        </w:rPr>
      </w:pPr>
    </w:p>
    <w:p w14:paraId="498FA56E" w14:textId="18A849BC" w:rsidR="001678B9" w:rsidRDefault="001678B9" w:rsidP="001678B9">
      <w:pPr>
        <w:pStyle w:val="TESISYJURIS"/>
      </w:pPr>
      <w:r>
        <w:t>I.</w:t>
      </w:r>
    </w:p>
    <w:p w14:paraId="0B21647A" w14:textId="2859A4D7" w:rsidR="001678B9" w:rsidRDefault="001678B9" w:rsidP="001678B9">
      <w:pPr>
        <w:pStyle w:val="TESISYJURIS"/>
      </w:pPr>
    </w:p>
    <w:p w14:paraId="36820EF2" w14:textId="4F4F06F2" w:rsidR="001678B9" w:rsidRPr="0031237E" w:rsidRDefault="001678B9" w:rsidP="001678B9">
      <w:pPr>
        <w:pStyle w:val="TESISYJURIS"/>
        <w:numPr>
          <w:ilvl w:val="0"/>
          <w:numId w:val="44"/>
        </w:numPr>
      </w:pPr>
      <w:r w:rsidRPr="0031237E">
        <w:t>Circular en el sentido de la vía;</w:t>
      </w:r>
    </w:p>
    <w:p w14:paraId="3B1BD76F" w14:textId="77777777" w:rsidR="006008DC" w:rsidRDefault="006008DC" w:rsidP="006008DC">
      <w:pPr>
        <w:pStyle w:val="RESOLUCIONES"/>
        <w:rPr>
          <w:rFonts w:ascii="Arial" w:hAnsi="Arial" w:cs="Arial"/>
          <w:b/>
          <w:bCs/>
        </w:rPr>
      </w:pPr>
    </w:p>
    <w:p w14:paraId="6F864913" w14:textId="77777777" w:rsidR="00FA03BA" w:rsidRDefault="00FA03BA" w:rsidP="00ED14E0">
      <w:pPr>
        <w:pStyle w:val="SENTENCIAS"/>
        <w:ind w:firstLine="0"/>
        <w:rPr>
          <w:bCs/>
        </w:rPr>
      </w:pPr>
    </w:p>
    <w:p w14:paraId="1032E44C" w14:textId="21814D67" w:rsidR="00881A7B" w:rsidRDefault="00ED14E0" w:rsidP="00881A7B">
      <w:pPr>
        <w:pStyle w:val="SENTENCIAS"/>
      </w:pPr>
      <w:r>
        <w:t xml:space="preserve">Sin embargo, </w:t>
      </w:r>
      <w:r w:rsidR="00764E22">
        <w:t>e</w:t>
      </w:r>
      <w:r w:rsidR="0015595F" w:rsidRPr="0015595F">
        <w:t xml:space="preserve">l agente de tránsito no </w:t>
      </w:r>
      <w:r w:rsidR="00E43902">
        <w:t xml:space="preserve">precisa </w:t>
      </w:r>
      <w:r w:rsidR="002C2E64">
        <w:t>las</w:t>
      </w:r>
      <w:r w:rsidR="001A0B66">
        <w:t xml:space="preserve"> circunstancias de modo, tiempo y lugar respecto a </w:t>
      </w:r>
      <w:r w:rsidR="00E43902">
        <w:t>la conducta cometida</w:t>
      </w:r>
      <w:r w:rsidR="00B46F92">
        <w:t xml:space="preserve"> por el actor</w:t>
      </w:r>
      <w:r w:rsidR="00817F67">
        <w:t xml:space="preserve">, en consecuencia </w:t>
      </w:r>
      <w:r w:rsidR="00A936D2">
        <w:t xml:space="preserve">lo </w:t>
      </w:r>
      <w:r w:rsidR="00817F67">
        <w:t xml:space="preserve">deja en total estado de </w:t>
      </w:r>
      <w:r w:rsidR="001A0B66">
        <w:t xml:space="preserve">indefensión, </w:t>
      </w:r>
      <w:r w:rsidR="00817F67">
        <w:t>ya que</w:t>
      </w:r>
      <w:r w:rsidR="002C2E64">
        <w:t xml:space="preserve"> dicho actor</w:t>
      </w:r>
      <w:r w:rsidR="00817F67">
        <w:t xml:space="preserv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1678B9">
        <w:t>9</w:t>
      </w:r>
      <w:r w:rsidR="00817F67">
        <w:t xml:space="preserve"> fracción </w:t>
      </w:r>
      <w:r w:rsidR="006008DC">
        <w:t>I</w:t>
      </w:r>
      <w:r w:rsidR="001678B9">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2C2E64">
        <w:t>------------------------------------------------------------------</w:t>
      </w:r>
      <w:r w:rsidR="00A936D2">
        <w:t>-------------</w:t>
      </w:r>
    </w:p>
    <w:p w14:paraId="18EFB1F6" w14:textId="77777777" w:rsidR="001A0B66" w:rsidRDefault="001A0B66" w:rsidP="00881A7B">
      <w:pPr>
        <w:pStyle w:val="SENTENCIAS"/>
        <w:rPr>
          <w:bCs/>
        </w:rPr>
      </w:pPr>
    </w:p>
    <w:p w14:paraId="3BF24908" w14:textId="732AB462" w:rsidR="006008DC" w:rsidRDefault="006008DC" w:rsidP="00FE76EB">
      <w:pPr>
        <w:pStyle w:val="SENTENCIAS"/>
      </w:pPr>
      <w:r>
        <w:t xml:space="preserve">Lo anterior, considerando que la conducta reprochada </w:t>
      </w:r>
      <w:r w:rsidR="003102AB">
        <w:t xml:space="preserve">y establecida en el </w:t>
      </w:r>
      <w:r>
        <w:t xml:space="preserve">artículo </w:t>
      </w:r>
      <w:r w:rsidR="001678B9">
        <w:t>9</w:t>
      </w:r>
      <w:r>
        <w:t xml:space="preserve"> fracción </w:t>
      </w:r>
      <w:r w:rsidR="001678B9">
        <w:t>II</w:t>
      </w:r>
      <w:r>
        <w:t xml:space="preserve"> del Reglamento de Tránsito Municipal</w:t>
      </w:r>
      <w:r w:rsidR="003102AB">
        <w:t>,</w:t>
      </w:r>
      <w:r>
        <w:t xml:space="preserve"> </w:t>
      </w:r>
      <w:r w:rsidR="001678B9">
        <w:t xml:space="preserve">obliga </w:t>
      </w:r>
      <w:r>
        <w:t xml:space="preserve">a </w:t>
      </w:r>
      <w:r w:rsidR="001678B9">
        <w:t>l</w:t>
      </w:r>
      <w:r w:rsidR="0089473A">
        <w:t xml:space="preserve">os ciclistas y motociclistas a circular </w:t>
      </w:r>
      <w:r w:rsidR="001678B9" w:rsidRPr="0031237E">
        <w:t>en el sentido de la vía;</w:t>
      </w:r>
      <w:r w:rsidR="0089473A">
        <w:t xml:space="preserve"> </w:t>
      </w:r>
      <w:r w:rsidR="003102AB">
        <w:t>no obstante</w:t>
      </w:r>
      <w:r w:rsidR="002C2E64">
        <w:t>,</w:t>
      </w:r>
      <w:r w:rsidR="003102AB">
        <w:t xml:space="preserve"> la demandada no especifica </w:t>
      </w:r>
      <w:r w:rsidR="0089473A">
        <w:t>donde se encontraba el señalamiento v</w:t>
      </w:r>
      <w:r w:rsidR="002C2E64">
        <w:t>i</w:t>
      </w:r>
      <w:r w:rsidR="0089473A">
        <w:t>al que indica el sentido en que deben circular los vehículos, el tramo por el que circulaba el justiciable, donde se encontraba dicho agente de tránsito</w:t>
      </w:r>
      <w:r w:rsidR="003102AB">
        <w:t>. -</w:t>
      </w:r>
      <w:r w:rsidR="0089473A">
        <w:t>--------------------------</w:t>
      </w:r>
    </w:p>
    <w:p w14:paraId="45A5F7D9" w14:textId="77777777" w:rsidR="006008DC" w:rsidRDefault="006008DC" w:rsidP="00FE76EB">
      <w:pPr>
        <w:pStyle w:val="SENTENCIAS"/>
      </w:pPr>
    </w:p>
    <w:p w14:paraId="7747CA6B" w14:textId="59A64E52" w:rsidR="00FE76EB" w:rsidRDefault="00FE76EB" w:rsidP="00FE76EB">
      <w:pPr>
        <w:pStyle w:val="SENTENCIAS"/>
      </w:pPr>
      <w:r w:rsidRPr="00A936D2">
        <w:t>En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1F7377A6" w:rsidR="00FE76EB" w:rsidRDefault="00FE76EB" w:rsidP="0089473A">
      <w:pPr>
        <w:pStyle w:val="SENTENCIAS"/>
      </w:pPr>
      <w:r>
        <w:t xml:space="preserve">Por tanto, ante la irregularidad advertida, lo procedente es decretar la NULIDAD TOTAL del acto contenido en el acta de infracción </w:t>
      </w:r>
      <w:r w:rsidRPr="00E73FB5">
        <w:t xml:space="preserve">número </w:t>
      </w:r>
      <w:r w:rsidR="0089473A">
        <w:rPr>
          <w:b/>
        </w:rPr>
        <w:t>T 5836499 (Letra T cinco ocho tres seis cuatro nueve nueve),</w:t>
      </w:r>
      <w:r w:rsidR="0089473A" w:rsidRPr="00E1257C">
        <w:rPr>
          <w:b/>
        </w:rPr>
        <w:t xml:space="preserve"> </w:t>
      </w:r>
      <w:r w:rsidR="002C2E64">
        <w:t>de</w:t>
      </w:r>
      <w:r w:rsidR="0089473A">
        <w:t xml:space="preserve"> fecha 12 doce de junio del año </w:t>
      </w:r>
      <w:r w:rsidR="0089473A" w:rsidRPr="00E1257C">
        <w:t>del año 201</w:t>
      </w:r>
      <w:r w:rsidR="0089473A">
        <w:t>8 dos mil dieciocho</w:t>
      </w:r>
      <w:r w:rsidR="00A01625">
        <w:t xml:space="preserve">, emitida por </w:t>
      </w:r>
      <w:r w:rsidR="0008711C">
        <w:t>e</w:t>
      </w:r>
      <w:r>
        <w:t xml:space="preserve">l </w:t>
      </w:r>
      <w:r w:rsidR="00E96B06">
        <w:t>agente de tránsito municipal</w:t>
      </w:r>
      <w:r>
        <w:t>. ----------------</w:t>
      </w:r>
      <w:r w:rsidR="006E6821">
        <w:t>--------------</w:t>
      </w:r>
      <w:r>
        <w:t>--------------</w:t>
      </w:r>
      <w:r w:rsidR="002C2E64">
        <w:t>---------------</w:t>
      </w:r>
      <w:r>
        <w:t>-</w:t>
      </w:r>
      <w:r w:rsidR="003102AB">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5E9B791F" w14:textId="4474BD41" w:rsidR="0070722F" w:rsidRDefault="00E1257C" w:rsidP="006E6821">
      <w:pPr>
        <w:pStyle w:val="SENTENCIAS"/>
      </w:pPr>
      <w:r w:rsidRPr="00E1257C">
        <w:rPr>
          <w:b/>
          <w:lang w:val="es-MX"/>
        </w:rPr>
        <w:t xml:space="preserve">SÉPTIMO. </w:t>
      </w:r>
      <w:r w:rsidR="006E6821">
        <w:t xml:space="preserve">En su escrito de demanda el actor señala como pretensión </w:t>
      </w:r>
      <w:r w:rsidR="0070722F">
        <w:t>la nulidad del acto impug</w:t>
      </w:r>
      <w:r w:rsidR="002C2E64">
        <w:t>n</w:t>
      </w:r>
      <w:r w:rsidR="0070722F">
        <w:t>ado, pretensión que quedo colmada de acuerdo a lo señalado en el Considerando que antecede.</w:t>
      </w:r>
      <w:r w:rsidR="002C2E64">
        <w:t xml:space="preserve"> -----------------------------------------------</w:t>
      </w:r>
    </w:p>
    <w:p w14:paraId="52BB3572" w14:textId="77777777" w:rsidR="0070722F" w:rsidRDefault="0070722F" w:rsidP="006E6821">
      <w:pPr>
        <w:pStyle w:val="SENTENCIAS"/>
      </w:pPr>
    </w:p>
    <w:p w14:paraId="3F059C9F" w14:textId="585EC09B" w:rsidR="006E6821" w:rsidRPr="00D6760D" w:rsidRDefault="0070722F" w:rsidP="006E6821">
      <w:pPr>
        <w:pStyle w:val="SENTENCIAS"/>
      </w:pPr>
      <w:r>
        <w:t xml:space="preserve">De igual manera solicita el reconocimiento de los derechos y la condena </w:t>
      </w:r>
      <w:r w:rsidR="006E6821">
        <w:t xml:space="preserve">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w:t>
      </w:r>
      <w:r w:rsidR="00A936D2">
        <w:t>78</w:t>
      </w:r>
      <w:r>
        <w:t>62161</w:t>
      </w:r>
      <w:r w:rsidR="00A936D2">
        <w:t xml:space="preserve"> (Letra A letra A siete ocho </w:t>
      </w:r>
      <w:r>
        <w:t>seis dos uno seis uno</w:t>
      </w:r>
      <w:r w:rsidR="00A936D2">
        <w:t>)</w:t>
      </w:r>
      <w:r w:rsidR="006E6821">
        <w:t>,</w:t>
      </w:r>
      <w:r w:rsidR="006E6821" w:rsidRPr="00C6023E">
        <w:t xml:space="preserve"> de fecha </w:t>
      </w:r>
      <w:r>
        <w:t>13 trece</w:t>
      </w:r>
      <w:r w:rsidR="00C33333">
        <w:t xml:space="preserve"> de julio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t>1,209.00</w:t>
      </w:r>
      <w:r w:rsidR="006E6821" w:rsidRPr="006951CB">
        <w:t xml:space="preserve"> (</w:t>
      </w:r>
      <w:r>
        <w:t xml:space="preserve">mil doscientos nueve </w:t>
      </w:r>
      <w:r w:rsidR="006E6821">
        <w:t xml:space="preserve">pesos </w:t>
      </w:r>
      <w:r>
        <w:t>0</w:t>
      </w:r>
      <w:r w:rsidR="00C33333">
        <w:t>0</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r>
        <w:t>---------------------------------</w:t>
      </w: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77777777" w:rsidR="006E6821" w:rsidRPr="00A07764" w:rsidRDefault="006E6821" w:rsidP="006E682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0CECE825" w14:textId="50393DD3" w:rsidR="00EE4BE5" w:rsidRDefault="00EE4BE5" w:rsidP="006E6821">
      <w:pPr>
        <w:pStyle w:val="SENTENCIAS"/>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AD60673" w:rsidR="00E1257C" w:rsidRPr="00E1257C" w:rsidRDefault="00E1257C" w:rsidP="0070722F">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70722F">
        <w:rPr>
          <w:b/>
        </w:rPr>
        <w:t>T 5836499 (Letra T cinco ocho tres seis cuatro nueve nueve),</w:t>
      </w:r>
      <w:r w:rsidR="0070722F" w:rsidRPr="00E1257C">
        <w:rPr>
          <w:b/>
        </w:rPr>
        <w:t xml:space="preserve"> </w:t>
      </w:r>
      <w:r w:rsidR="002C2E64">
        <w:t>de</w:t>
      </w:r>
      <w:r w:rsidR="0070722F">
        <w:t xml:space="preserve"> fecha 12 doce de junio del año </w:t>
      </w:r>
      <w:r w:rsidR="0070722F" w:rsidRPr="00E1257C">
        <w:t>del año 201</w:t>
      </w:r>
      <w:r w:rsidR="0070722F">
        <w:t>8 dos mil dieciocho</w:t>
      </w:r>
      <w:r w:rsidRPr="00E1257C">
        <w:t>; ello conforme a las consideraciones lógicas y jurídicas expresadas en el Considerando Sexto de esta sentencia. -</w:t>
      </w:r>
      <w:r w:rsidR="00FE76EB">
        <w:t>-</w:t>
      </w:r>
      <w:r w:rsidR="00A01625">
        <w:t>--</w:t>
      </w:r>
      <w:r w:rsidR="00794FD9">
        <w:t>--------------------------------------------------</w:t>
      </w:r>
      <w:r w:rsidR="00C33333">
        <w:t>---------------</w:t>
      </w:r>
      <w:r w:rsidR="002C2E64">
        <w:t>---</w:t>
      </w:r>
      <w:r w:rsidR="00C33333">
        <w:t>-------------</w:t>
      </w:r>
    </w:p>
    <w:p w14:paraId="49071F1E" w14:textId="77777777" w:rsidR="00E1257C" w:rsidRPr="00E1257C" w:rsidRDefault="00E1257C" w:rsidP="00FE76EB">
      <w:pPr>
        <w:pStyle w:val="SENTENCIAS"/>
        <w:rPr>
          <w:b/>
          <w:bCs/>
          <w:iCs/>
        </w:rPr>
      </w:pPr>
    </w:p>
    <w:p w14:paraId="2D86EE94" w14:textId="6699EF93" w:rsidR="00501C31" w:rsidRDefault="00A01625" w:rsidP="002C2E64">
      <w:pPr>
        <w:pStyle w:val="SENTENCIAS"/>
      </w:pPr>
      <w:r w:rsidRPr="002C2E64">
        <w:rPr>
          <w:b/>
        </w:rPr>
        <w:t>CUARTO.</w:t>
      </w:r>
      <w:r>
        <w:t xml:space="preserve"> </w:t>
      </w:r>
      <w:r w:rsidR="00720126" w:rsidRPr="007D0C4C">
        <w:t>Se reconoce el derecho del accionante y se condena a que la autoridad demandada realice las gestiones necesarias para la devolución de la cantidad pagada por concepto de</w:t>
      </w:r>
      <w:r w:rsidR="00720126">
        <w:t>l acta de infracción declarada nula</w:t>
      </w:r>
      <w:r w:rsidR="00720126" w:rsidRPr="007D0C4C">
        <w:t xml:space="preserve">; de conformidad con lo </w:t>
      </w:r>
      <w:r w:rsidR="00720126">
        <w:t xml:space="preserve">establecido en el Considerando </w:t>
      </w:r>
      <w:r w:rsidR="0070722F">
        <w:t>Séptimo</w:t>
      </w:r>
      <w:r w:rsidR="00720126" w:rsidRPr="007D0C4C">
        <w:t xml:space="preserve"> de esta resolución.</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8FE0" w14:textId="77777777" w:rsidR="001710BB" w:rsidRDefault="001710BB">
      <w:r>
        <w:separator/>
      </w:r>
    </w:p>
  </w:endnote>
  <w:endnote w:type="continuationSeparator" w:id="0">
    <w:p w14:paraId="65C68DC3" w14:textId="77777777" w:rsidR="001710BB" w:rsidRDefault="001710BB">
      <w:r>
        <w:continuationSeparator/>
      </w:r>
    </w:p>
  </w:endnote>
  <w:endnote w:type="continuationNotice" w:id="1">
    <w:p w14:paraId="6C9A270A" w14:textId="77777777" w:rsidR="001710BB" w:rsidRDefault="00171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E4942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10B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10B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3CA5D" w14:textId="77777777" w:rsidR="001710BB" w:rsidRDefault="001710BB">
      <w:r>
        <w:separator/>
      </w:r>
    </w:p>
  </w:footnote>
  <w:footnote w:type="continuationSeparator" w:id="0">
    <w:p w14:paraId="6B876CC1" w14:textId="77777777" w:rsidR="001710BB" w:rsidRDefault="001710BB">
      <w:r>
        <w:continuationSeparator/>
      </w:r>
    </w:p>
  </w:footnote>
  <w:footnote w:type="continuationNotice" w:id="1">
    <w:p w14:paraId="2AD0C6C3" w14:textId="77777777" w:rsidR="001710BB" w:rsidRDefault="001710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774C579" w:rsidR="002B2F1A" w:rsidRDefault="00723019" w:rsidP="007F7AC8">
    <w:pPr>
      <w:pStyle w:val="Encabezado"/>
      <w:jc w:val="right"/>
    </w:pPr>
    <w:r>
      <w:rPr>
        <w:color w:val="7F7F7F" w:themeColor="text1" w:themeTint="80"/>
      </w:rPr>
      <w:t>Expediente Número 1</w:t>
    </w:r>
    <w:r w:rsidR="001B664D">
      <w:rPr>
        <w:color w:val="7F7F7F" w:themeColor="text1" w:themeTint="80"/>
      </w:rPr>
      <w:t>125</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5C95B3E"/>
    <w:multiLevelType w:val="hybridMultilevel"/>
    <w:tmpl w:val="0696FE08"/>
    <w:lvl w:ilvl="0" w:tplc="87065172">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4E3C01"/>
    <w:multiLevelType w:val="multilevel"/>
    <w:tmpl w:val="E2929B38"/>
    <w:numStyleLink w:val="Estilo4"/>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3E74F87"/>
    <w:multiLevelType w:val="hybridMultilevel"/>
    <w:tmpl w:val="ED463CDC"/>
    <w:lvl w:ilvl="0" w:tplc="647EC4A8">
      <w:start w:val="1"/>
      <w:numFmt w:val="upperRoman"/>
      <w:lvlText w:val="%1."/>
      <w:lvlJc w:val="center"/>
      <w:pPr>
        <w:ind w:left="1428" w:hanging="720"/>
      </w:pPr>
      <w:rPr>
        <w:rFonts w:cs="Times New Roman" w:hint="default"/>
        <w:b/>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0C228A"/>
    <w:multiLevelType w:val="multilevel"/>
    <w:tmpl w:val="7BEC9978"/>
    <w:numStyleLink w:val="Estilo3"/>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48E53EB4"/>
    <w:multiLevelType w:val="hybridMultilevel"/>
    <w:tmpl w:val="723E19A0"/>
    <w:lvl w:ilvl="0" w:tplc="E8B4E4E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4771FEC"/>
    <w:multiLevelType w:val="hybridMultilevel"/>
    <w:tmpl w:val="C69CCD0A"/>
    <w:lvl w:ilvl="0" w:tplc="FFCE25F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8" w15:restartNumberingAfterBreak="0">
    <w:nsid w:val="6E631D30"/>
    <w:multiLevelType w:val="hybridMultilevel"/>
    <w:tmpl w:val="560C7AF0"/>
    <w:lvl w:ilvl="0" w:tplc="84AE664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3"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6"/>
  </w:num>
  <w:num w:numId="3">
    <w:abstractNumId w:val="21"/>
  </w:num>
  <w:num w:numId="4">
    <w:abstractNumId w:val="7"/>
  </w:num>
  <w:num w:numId="5">
    <w:abstractNumId w:val="0"/>
  </w:num>
  <w:num w:numId="6">
    <w:abstractNumId w:val="2"/>
  </w:num>
  <w:num w:numId="7">
    <w:abstractNumId w:val="15"/>
  </w:num>
  <w:num w:numId="8">
    <w:abstractNumId w:val="37"/>
  </w:num>
  <w:num w:numId="9">
    <w:abstractNumId w:val="41"/>
  </w:num>
  <w:num w:numId="10">
    <w:abstractNumId w:val="20"/>
  </w:num>
  <w:num w:numId="11">
    <w:abstractNumId w:val="5"/>
  </w:num>
  <w:num w:numId="12">
    <w:abstractNumId w:val="31"/>
  </w:num>
  <w:num w:numId="13">
    <w:abstractNumId w:val="6"/>
  </w:num>
  <w:num w:numId="14">
    <w:abstractNumId w:val="27"/>
  </w:num>
  <w:num w:numId="15">
    <w:abstractNumId w:val="26"/>
  </w:num>
  <w:num w:numId="16">
    <w:abstractNumId w:val="16"/>
  </w:num>
  <w:num w:numId="17">
    <w:abstractNumId w:val="12"/>
  </w:num>
  <w:num w:numId="18">
    <w:abstractNumId w:val="11"/>
  </w:num>
  <w:num w:numId="19">
    <w:abstractNumId w:val="14"/>
  </w:num>
  <w:num w:numId="20">
    <w:abstractNumId w:val="23"/>
  </w:num>
  <w:num w:numId="21">
    <w:abstractNumId w:val="30"/>
  </w:num>
  <w:num w:numId="22">
    <w:abstractNumId w:val="24"/>
  </w:num>
  <w:num w:numId="23">
    <w:abstractNumId w:val="39"/>
  </w:num>
  <w:num w:numId="24">
    <w:abstractNumId w:val="1"/>
  </w:num>
  <w:num w:numId="25">
    <w:abstractNumId w:val="22"/>
  </w:num>
  <w:num w:numId="26">
    <w:abstractNumId w:val="35"/>
  </w:num>
  <w:num w:numId="27">
    <w:abstractNumId w:val="40"/>
  </w:num>
  <w:num w:numId="28">
    <w:abstractNumId w:val="42"/>
  </w:num>
  <w:num w:numId="29">
    <w:abstractNumId w:val="25"/>
    <w:lvlOverride w:ilvl="0">
      <w:lvl w:ilvl="0">
        <w:start w:val="1"/>
        <w:numFmt w:val="lowerLetter"/>
        <w:lvlText w:val="%1)"/>
        <w:lvlJc w:val="left"/>
        <w:pPr>
          <w:ind w:left="1068" w:hanging="360"/>
        </w:pPr>
        <w:rPr>
          <w:b/>
        </w:rPr>
      </w:lvl>
    </w:lvlOverride>
  </w:num>
  <w:num w:numId="30">
    <w:abstractNumId w:val="17"/>
    <w:lvlOverride w:ilvl="0">
      <w:lvl w:ilvl="0">
        <w:start w:val="1"/>
        <w:numFmt w:val="upperRoman"/>
        <w:lvlText w:val="%1."/>
        <w:lvlJc w:val="left"/>
        <w:pPr>
          <w:ind w:left="1068" w:hanging="360"/>
        </w:pPr>
        <w:rPr>
          <w:b/>
          <w:bCs/>
        </w:rPr>
      </w:lvl>
    </w:lvlOverride>
  </w:num>
  <w:num w:numId="31">
    <w:abstractNumId w:val="4"/>
  </w:num>
  <w:num w:numId="32">
    <w:abstractNumId w:val="43"/>
  </w:num>
  <w:num w:numId="33">
    <w:abstractNumId w:val="10"/>
  </w:num>
  <w:num w:numId="34">
    <w:abstractNumId w:val="18"/>
  </w:num>
  <w:num w:numId="35">
    <w:abstractNumId w:val="8"/>
  </w:num>
  <w:num w:numId="36">
    <w:abstractNumId w:val="3"/>
  </w:num>
  <w:num w:numId="37">
    <w:abstractNumId w:val="33"/>
  </w:num>
  <w:num w:numId="38">
    <w:abstractNumId w:val="28"/>
  </w:num>
  <w:num w:numId="39">
    <w:abstractNumId w:val="19"/>
  </w:num>
  <w:num w:numId="40">
    <w:abstractNumId w:val="38"/>
  </w:num>
  <w:num w:numId="41">
    <w:abstractNumId w:val="32"/>
  </w:num>
  <w:num w:numId="42">
    <w:abstractNumId w:val="34"/>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845"/>
    <w:rsid w:val="001349D3"/>
    <w:rsid w:val="001349D9"/>
    <w:rsid w:val="001350F2"/>
    <w:rsid w:val="001429A7"/>
    <w:rsid w:val="00146807"/>
    <w:rsid w:val="00151CED"/>
    <w:rsid w:val="001539CA"/>
    <w:rsid w:val="0015595F"/>
    <w:rsid w:val="00155F67"/>
    <w:rsid w:val="0016162A"/>
    <w:rsid w:val="0016343E"/>
    <w:rsid w:val="00163DAA"/>
    <w:rsid w:val="00164CFF"/>
    <w:rsid w:val="001667D1"/>
    <w:rsid w:val="001678B9"/>
    <w:rsid w:val="00167954"/>
    <w:rsid w:val="00170107"/>
    <w:rsid w:val="001710BB"/>
    <w:rsid w:val="00173993"/>
    <w:rsid w:val="0018012D"/>
    <w:rsid w:val="00180C8D"/>
    <w:rsid w:val="00190D0F"/>
    <w:rsid w:val="00191F48"/>
    <w:rsid w:val="0019369E"/>
    <w:rsid w:val="001A0B66"/>
    <w:rsid w:val="001A0E0F"/>
    <w:rsid w:val="001A4DFA"/>
    <w:rsid w:val="001A4EE8"/>
    <w:rsid w:val="001A7300"/>
    <w:rsid w:val="001B0A47"/>
    <w:rsid w:val="001B2937"/>
    <w:rsid w:val="001B5CE5"/>
    <w:rsid w:val="001B664D"/>
    <w:rsid w:val="001B6AC3"/>
    <w:rsid w:val="001C0547"/>
    <w:rsid w:val="001C117B"/>
    <w:rsid w:val="001C137F"/>
    <w:rsid w:val="001C5414"/>
    <w:rsid w:val="001C6955"/>
    <w:rsid w:val="001D0AFA"/>
    <w:rsid w:val="001D1AD8"/>
    <w:rsid w:val="001E2462"/>
    <w:rsid w:val="001E394F"/>
    <w:rsid w:val="001E446F"/>
    <w:rsid w:val="001E4E34"/>
    <w:rsid w:val="001E66A0"/>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2E64"/>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02AB"/>
    <w:rsid w:val="00315898"/>
    <w:rsid w:val="0031618E"/>
    <w:rsid w:val="00316C7F"/>
    <w:rsid w:val="0032074B"/>
    <w:rsid w:val="00321451"/>
    <w:rsid w:val="00324166"/>
    <w:rsid w:val="003244CB"/>
    <w:rsid w:val="00324DF7"/>
    <w:rsid w:val="003275CF"/>
    <w:rsid w:val="003279BA"/>
    <w:rsid w:val="00331A25"/>
    <w:rsid w:val="0033322C"/>
    <w:rsid w:val="003343F5"/>
    <w:rsid w:val="00336B61"/>
    <w:rsid w:val="00343AD2"/>
    <w:rsid w:val="003449FF"/>
    <w:rsid w:val="0035240C"/>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D4267"/>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05E5"/>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08DC"/>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116"/>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22F"/>
    <w:rsid w:val="00707E62"/>
    <w:rsid w:val="00711E95"/>
    <w:rsid w:val="0071501C"/>
    <w:rsid w:val="0071536C"/>
    <w:rsid w:val="00720126"/>
    <w:rsid w:val="00723019"/>
    <w:rsid w:val="00724CD2"/>
    <w:rsid w:val="00726567"/>
    <w:rsid w:val="007318F4"/>
    <w:rsid w:val="00733BB7"/>
    <w:rsid w:val="00737630"/>
    <w:rsid w:val="00740555"/>
    <w:rsid w:val="0074125A"/>
    <w:rsid w:val="007428D7"/>
    <w:rsid w:val="00745D1D"/>
    <w:rsid w:val="00745E89"/>
    <w:rsid w:val="0074740B"/>
    <w:rsid w:val="00753ED0"/>
    <w:rsid w:val="007565DA"/>
    <w:rsid w:val="007619B5"/>
    <w:rsid w:val="00764E22"/>
    <w:rsid w:val="00771A6F"/>
    <w:rsid w:val="00772C97"/>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136C"/>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8761E"/>
    <w:rsid w:val="00892D68"/>
    <w:rsid w:val="00893BF8"/>
    <w:rsid w:val="0089473A"/>
    <w:rsid w:val="008A48EE"/>
    <w:rsid w:val="008A79DC"/>
    <w:rsid w:val="008B1A83"/>
    <w:rsid w:val="008B2AE9"/>
    <w:rsid w:val="008B3734"/>
    <w:rsid w:val="008B39CE"/>
    <w:rsid w:val="008B40CC"/>
    <w:rsid w:val="008B50E7"/>
    <w:rsid w:val="008D0FC4"/>
    <w:rsid w:val="008D125E"/>
    <w:rsid w:val="008D515E"/>
    <w:rsid w:val="008D5F06"/>
    <w:rsid w:val="008E4C65"/>
    <w:rsid w:val="008E6BF6"/>
    <w:rsid w:val="008F0A44"/>
    <w:rsid w:val="008F2631"/>
    <w:rsid w:val="008F3219"/>
    <w:rsid w:val="008F4870"/>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302C"/>
    <w:rsid w:val="00964764"/>
    <w:rsid w:val="00967A5D"/>
    <w:rsid w:val="0097312E"/>
    <w:rsid w:val="009739AF"/>
    <w:rsid w:val="00977BCA"/>
    <w:rsid w:val="009802BC"/>
    <w:rsid w:val="0098302F"/>
    <w:rsid w:val="0098343B"/>
    <w:rsid w:val="0098537C"/>
    <w:rsid w:val="00986C89"/>
    <w:rsid w:val="009918DC"/>
    <w:rsid w:val="00997F08"/>
    <w:rsid w:val="009A0CDF"/>
    <w:rsid w:val="009A189C"/>
    <w:rsid w:val="009A1E38"/>
    <w:rsid w:val="009A6D5C"/>
    <w:rsid w:val="009B782D"/>
    <w:rsid w:val="009C06A3"/>
    <w:rsid w:val="009C2360"/>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0E14"/>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D794D"/>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47B87"/>
    <w:rsid w:val="00B51958"/>
    <w:rsid w:val="00B532CC"/>
    <w:rsid w:val="00B55CD5"/>
    <w:rsid w:val="00B570C8"/>
    <w:rsid w:val="00B57B94"/>
    <w:rsid w:val="00B60167"/>
    <w:rsid w:val="00B614D0"/>
    <w:rsid w:val="00B62E18"/>
    <w:rsid w:val="00B655E5"/>
    <w:rsid w:val="00B65723"/>
    <w:rsid w:val="00B706A0"/>
    <w:rsid w:val="00B75818"/>
    <w:rsid w:val="00B777F0"/>
    <w:rsid w:val="00B77CE5"/>
    <w:rsid w:val="00B8705A"/>
    <w:rsid w:val="00B92A4C"/>
    <w:rsid w:val="00B92BC1"/>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B7"/>
    <w:rsid w:val="00C008FA"/>
    <w:rsid w:val="00C04793"/>
    <w:rsid w:val="00C062AD"/>
    <w:rsid w:val="00C0770D"/>
    <w:rsid w:val="00C13DB4"/>
    <w:rsid w:val="00C14FD8"/>
    <w:rsid w:val="00C16795"/>
    <w:rsid w:val="00C1793E"/>
    <w:rsid w:val="00C21CF1"/>
    <w:rsid w:val="00C27107"/>
    <w:rsid w:val="00C31506"/>
    <w:rsid w:val="00C31907"/>
    <w:rsid w:val="00C33333"/>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3E12"/>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2A54"/>
    <w:rsid w:val="00D8331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50F0"/>
    <w:rsid w:val="00F1697F"/>
    <w:rsid w:val="00F21236"/>
    <w:rsid w:val="00F24B6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3C"/>
    <w:rsid w:val="00F65FB7"/>
    <w:rsid w:val="00F7301D"/>
    <w:rsid w:val="00F76180"/>
    <w:rsid w:val="00F80C72"/>
    <w:rsid w:val="00F84318"/>
    <w:rsid w:val="00F87A64"/>
    <w:rsid w:val="00F91B42"/>
    <w:rsid w:val="00F92C67"/>
    <w:rsid w:val="00F95620"/>
    <w:rsid w:val="00F9623C"/>
    <w:rsid w:val="00F97379"/>
    <w:rsid w:val="00FA03BA"/>
    <w:rsid w:val="00FA4287"/>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8DCB-2C35-4485-BD1C-4835F1B8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3641</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2018-10-30T17:01:00Z</cp:lastPrinted>
  <dcterms:created xsi:type="dcterms:W3CDTF">2018-11-29T21:30:00Z</dcterms:created>
  <dcterms:modified xsi:type="dcterms:W3CDTF">2018-11-29T21:30:00Z</dcterms:modified>
</cp:coreProperties>
</file>